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B9" w:rsidRDefault="00AA36B9" w:rsidP="00AA36B9">
      <w:pPr>
        <w:pStyle w:val="font8"/>
        <w:jc w:val="center"/>
      </w:pPr>
      <w:r>
        <w:t>REGULAR MEETING</w:t>
      </w:r>
    </w:p>
    <w:p w:rsidR="00AA36B9" w:rsidRDefault="00AA36B9" w:rsidP="00AA36B9">
      <w:pPr>
        <w:pStyle w:val="font8"/>
        <w:jc w:val="center"/>
      </w:pPr>
      <w:r>
        <w:t>MINUTES</w:t>
      </w:r>
    </w:p>
    <w:p w:rsidR="00AA36B9" w:rsidRDefault="00AA36B9" w:rsidP="00AA36B9">
      <w:pPr>
        <w:pStyle w:val="font8"/>
        <w:jc w:val="center"/>
      </w:pPr>
      <w:r>
        <w:t>November 20th, 2019</w:t>
      </w:r>
    </w:p>
    <w:p w:rsidR="00AA36B9" w:rsidRDefault="00AA36B9" w:rsidP="00AA36B9">
      <w:pPr>
        <w:pStyle w:val="font8"/>
        <w:jc w:val="center"/>
      </w:pPr>
      <w:r>
        <w:rPr>
          <w:rStyle w:val="wixguard"/>
        </w:rPr>
        <w:t>​</w:t>
      </w:r>
      <w:r>
        <w:t xml:space="preserve">A regular board meeting of the board of directors of the Towner County Public Health District was held in the Towner County Memorial </w:t>
      </w:r>
      <w:proofErr w:type="spellStart"/>
      <w:r>
        <w:t>Bldg</w:t>
      </w:r>
      <w:proofErr w:type="spellEnd"/>
      <w:r>
        <w:t xml:space="preserve"> in Cando, ND at 7:30 am, Wednesday, November 20th, 2019.</w:t>
      </w:r>
    </w:p>
    <w:p w:rsidR="00AA36B9" w:rsidRDefault="00AA36B9" w:rsidP="00AA36B9">
      <w:pPr>
        <w:pStyle w:val="font8"/>
      </w:pPr>
      <w:r>
        <w:rPr>
          <w:rStyle w:val="wixguard"/>
        </w:rPr>
        <w:t>​</w:t>
      </w:r>
      <w:r>
        <w:t xml:space="preserve">The following directors were present: Matt </w:t>
      </w:r>
      <w:proofErr w:type="spellStart"/>
      <w:r>
        <w:t>Odermann</w:t>
      </w:r>
      <w:proofErr w:type="spellEnd"/>
      <w:r>
        <w:t>, Troy Senger, Candace Carlson, Sherry Walters and Jessica Larson arrived later.</w:t>
      </w:r>
    </w:p>
    <w:p w:rsidR="00AA36B9" w:rsidRDefault="00AA36B9" w:rsidP="00AA36B9">
      <w:pPr>
        <w:pStyle w:val="font8"/>
      </w:pPr>
      <w:r>
        <w:rPr>
          <w:rStyle w:val="wixguard"/>
        </w:rPr>
        <w:t>​</w:t>
      </w:r>
      <w:r>
        <w:t xml:space="preserve">David </w:t>
      </w:r>
      <w:proofErr w:type="spellStart"/>
      <w:r>
        <w:t>Lagein</w:t>
      </w:r>
      <w:proofErr w:type="spellEnd"/>
      <w:r>
        <w:t>, Present called the meeting to order.</w:t>
      </w:r>
    </w:p>
    <w:p w:rsidR="00AA36B9" w:rsidRDefault="00AA36B9" w:rsidP="00AA36B9">
      <w:pPr>
        <w:pStyle w:val="font8"/>
      </w:pPr>
      <w:r>
        <w:rPr>
          <w:rStyle w:val="wixguard"/>
        </w:rPr>
        <w:t>​</w:t>
      </w:r>
      <w:r>
        <w:t xml:space="preserve">Motion by Matt </w:t>
      </w:r>
      <w:proofErr w:type="spellStart"/>
      <w:r>
        <w:t>Odermann</w:t>
      </w:r>
      <w:proofErr w:type="spellEnd"/>
      <w:r>
        <w:t xml:space="preserve"> and seconded by Troy Senger to accept the agenda as presented. Motion passed.</w:t>
      </w:r>
    </w:p>
    <w:p w:rsidR="00AA36B9" w:rsidRDefault="00AA36B9" w:rsidP="00AA36B9">
      <w:pPr>
        <w:pStyle w:val="font8"/>
      </w:pPr>
      <w:r>
        <w:rPr>
          <w:rStyle w:val="wixguard"/>
        </w:rPr>
        <w:t>​</w:t>
      </w:r>
      <w:r>
        <w:t xml:space="preserve">Minutes were reviewed from August and September meetings. Motion by Matt </w:t>
      </w:r>
      <w:proofErr w:type="spellStart"/>
      <w:r>
        <w:t>Odermann</w:t>
      </w:r>
      <w:proofErr w:type="spellEnd"/>
      <w:r>
        <w:t xml:space="preserve"> and seconded by Troy Senger to adopt minutes from August 21st, 2019 and September 30th, 2019 as presented. Motion passed.</w:t>
      </w:r>
    </w:p>
    <w:p w:rsidR="00AA36B9" w:rsidRDefault="00AA36B9" w:rsidP="00AA36B9">
      <w:pPr>
        <w:pStyle w:val="font8"/>
      </w:pPr>
      <w:r>
        <w:rPr>
          <w:rStyle w:val="wixguard"/>
        </w:rPr>
        <w:t>​</w:t>
      </w:r>
      <w:r>
        <w:t xml:space="preserve">Public meeting opened for comments re: revisions to TCPHD on Sewer Systems policy. No comments were received by the TCPHD office and no visitors present for public comments. Motion by Troy Senger and seconded by Matt </w:t>
      </w:r>
      <w:proofErr w:type="spellStart"/>
      <w:r>
        <w:t>Odermann</w:t>
      </w:r>
      <w:proofErr w:type="spellEnd"/>
      <w:r>
        <w:t xml:space="preserve"> to close public hearing. Motion passed.</w:t>
      </w:r>
    </w:p>
    <w:p w:rsidR="00AA36B9" w:rsidRDefault="00AA36B9" w:rsidP="00AA36B9">
      <w:pPr>
        <w:pStyle w:val="font8"/>
      </w:pPr>
      <w:r>
        <w:rPr>
          <w:rStyle w:val="wixguard"/>
        </w:rPr>
        <w:t>​</w:t>
      </w:r>
      <w:r>
        <w:t xml:space="preserve">Financials were reviewed and Foot Care reports reviewed. Discussion was held that a letter was sent to the TC on Aging re: the approval of our budget and are still waiting to hear from them. Deposit detail and budget year to date report. Requested by David </w:t>
      </w:r>
      <w:proofErr w:type="spellStart"/>
      <w:r>
        <w:t>Lagein</w:t>
      </w:r>
      <w:proofErr w:type="spellEnd"/>
      <w:r>
        <w:t xml:space="preserve"> that the additional budget numbers for the additional staff and grant money from the SOR grant be shared at the next meeting. Motion by Matt </w:t>
      </w:r>
      <w:proofErr w:type="spellStart"/>
      <w:r>
        <w:t>Odermann</w:t>
      </w:r>
      <w:proofErr w:type="spellEnd"/>
      <w:r>
        <w:t xml:space="preserve"> and seconded by Jessica Larson to accept the reports as presented and approval to pay bills as presented in the check detail. Motion passed.</w:t>
      </w:r>
    </w:p>
    <w:p w:rsidR="00AA36B9" w:rsidRDefault="00AA36B9" w:rsidP="00AA36B9">
      <w:pPr>
        <w:pStyle w:val="font8"/>
      </w:pPr>
      <w:r>
        <w:rPr>
          <w:rStyle w:val="wixguard"/>
        </w:rPr>
        <w:t>​</w:t>
      </w:r>
      <w:r>
        <w:t xml:space="preserve">Information Sheet re: increased costs for a 32 hour per week benefited foot care nurse were presented. Also discussed the increased days offered which is at least once a month, but now have the opportunity to add more if need is there to support. Motion by Troy Senger and seconded by Matt </w:t>
      </w:r>
      <w:proofErr w:type="spellStart"/>
      <w:r>
        <w:t>Odermann</w:t>
      </w:r>
      <w:proofErr w:type="spellEnd"/>
      <w:r>
        <w:t xml:space="preserve"> to approve and support the second food care position for the year time frame and support (</w:t>
      </w:r>
      <w:proofErr w:type="spellStart"/>
      <w:r>
        <w:t>eg.</w:t>
      </w:r>
      <w:proofErr w:type="spellEnd"/>
      <w:r>
        <w:t xml:space="preserve"> Aquatic) the hiring of the Prevention Team Leader for the SOR grant which term position that dependent on grant funding. Motion passed.</w:t>
      </w:r>
    </w:p>
    <w:p w:rsidR="00AA36B9" w:rsidRDefault="00AA36B9" w:rsidP="00AA36B9">
      <w:pPr>
        <w:pStyle w:val="font8"/>
      </w:pPr>
      <w:r>
        <w:rPr>
          <w:rStyle w:val="wixguard"/>
        </w:rPr>
        <w:t>​</w:t>
      </w:r>
      <w:r>
        <w:t>Environmental Health reports reviewed and Candace Carlson was there to update re: letter being sent regarding a tanning salon and to define/describe the categories listed. Discussion was held re: letters for agreements signed when sewer inspection for property sale was unpermitted or pre-permit required time. Concerns from board on conveyed wording and possible consequences that may occur to both seller and buyer. Candace Carlson will review for changes.</w:t>
      </w:r>
    </w:p>
    <w:p w:rsidR="00AA36B9" w:rsidRDefault="00AA36B9" w:rsidP="00AA36B9">
      <w:pPr>
        <w:pStyle w:val="font8"/>
      </w:pPr>
      <w:r>
        <w:rPr>
          <w:rStyle w:val="wixguard"/>
        </w:rPr>
        <w:lastRenderedPageBreak/>
        <w:t>​</w:t>
      </w:r>
      <w:r>
        <w:t>Administrator's report was in the packet. Discussion was held re: tobacco grant and Leigh Porter being TTS as well and being in the office on Fridays for cessation and vaccination services.</w:t>
      </w:r>
    </w:p>
    <w:p w:rsidR="00AA36B9" w:rsidRDefault="00AA36B9" w:rsidP="00AA36B9">
      <w:pPr>
        <w:pStyle w:val="font8"/>
      </w:pPr>
      <w:r>
        <w:rPr>
          <w:rStyle w:val="wixguard"/>
        </w:rPr>
        <w:t>​</w:t>
      </w:r>
      <w:r>
        <w:t xml:space="preserve">Discussion re: SOR grant and the funding amount of just over $182,000.00. Letter of declination from </w:t>
      </w:r>
      <w:proofErr w:type="spellStart"/>
      <w:r>
        <w:t>Heartview</w:t>
      </w:r>
      <w:proofErr w:type="spellEnd"/>
      <w:r>
        <w:t xml:space="preserve"> Foundation to partner with TCPHD was also reviewed. </w:t>
      </w:r>
      <w:proofErr w:type="spellStart"/>
      <w:r>
        <w:t>Amachi</w:t>
      </w:r>
      <w:proofErr w:type="spellEnd"/>
      <w:r>
        <w:t xml:space="preserve"> from Devils Lake did sign an MOU revolving around peer support services and increasing peer supports in Towner County. A good discussion was held re: barriers and new staff.</w:t>
      </w:r>
    </w:p>
    <w:p w:rsidR="00AA36B9" w:rsidRDefault="00AA36B9" w:rsidP="00AA36B9">
      <w:pPr>
        <w:pStyle w:val="font8"/>
      </w:pPr>
      <w:r>
        <w:rPr>
          <w:rStyle w:val="wixguard"/>
        </w:rPr>
        <w:t>​</w:t>
      </w:r>
      <w:r>
        <w:t xml:space="preserve">Revised Sewer document was reviewed. Candace Carlson shared that there was a line in the document that needed to be revised relating to a failure requiring the entire replacement of the system. Motion by Matt </w:t>
      </w:r>
      <w:proofErr w:type="spellStart"/>
      <w:r>
        <w:t>Odermann</w:t>
      </w:r>
      <w:proofErr w:type="spellEnd"/>
      <w:r>
        <w:t xml:space="preserve"> and seconded by Troy Senger to approve travel to Kentucky seminar that addresses all areas under our SOR grant. This seminar occurs in December. No one attended any out of state trainings for the SOR grant since last meeting.</w:t>
      </w:r>
    </w:p>
    <w:p w:rsidR="00AA36B9" w:rsidRDefault="00AA36B9" w:rsidP="00AA36B9">
      <w:pPr>
        <w:pStyle w:val="font8"/>
      </w:pPr>
      <w:r>
        <w:rPr>
          <w:rStyle w:val="wixguard"/>
        </w:rPr>
        <w:t>​</w:t>
      </w:r>
      <w:r>
        <w:t>The County Audit and thus TCPHD audit is this week and as a result, Sherry has not connected with Joni on how the County would assist TCPHD to cover the functions that Kathy Benson does. Kathy recently told Sherry Walters that Joni Morlock has asked her to stay through April. This function would be keeping funding clarified, and the necessary reports and accounting/tax practices being followed.</w:t>
      </w:r>
    </w:p>
    <w:p w:rsidR="00AA36B9" w:rsidRDefault="00AA36B9" w:rsidP="00AA36B9">
      <w:pPr>
        <w:pStyle w:val="font8"/>
      </w:pPr>
      <w:r>
        <w:rPr>
          <w:rStyle w:val="wixguard"/>
        </w:rPr>
        <w:t>​</w:t>
      </w:r>
      <w:r>
        <w:t>Next meeting will be held on February 19th, 2020.</w:t>
      </w:r>
    </w:p>
    <w:p w:rsidR="00AA36B9" w:rsidRDefault="00AA36B9" w:rsidP="00AA36B9">
      <w:pPr>
        <w:pStyle w:val="font8"/>
      </w:pPr>
      <w:r>
        <w:rPr>
          <w:rStyle w:val="wixguard"/>
        </w:rPr>
        <w:t>​</w:t>
      </w:r>
    </w:p>
    <w:p w:rsidR="00AA36B9" w:rsidRDefault="00AA36B9" w:rsidP="00AA36B9">
      <w:pPr>
        <w:pStyle w:val="font8"/>
      </w:pPr>
      <w:r>
        <w:rPr>
          <w:rStyle w:val="wixguard"/>
        </w:rPr>
        <w:t>​</w:t>
      </w:r>
    </w:p>
    <w:p w:rsidR="00AA36B9" w:rsidRDefault="00AA36B9" w:rsidP="00AA36B9">
      <w:pPr>
        <w:pStyle w:val="font8"/>
      </w:pPr>
      <w:r>
        <w:t>_______________________________                                               _______________________</w:t>
      </w:r>
    </w:p>
    <w:p w:rsidR="00AA36B9" w:rsidRDefault="00AA36B9" w:rsidP="00AA36B9">
      <w:pPr>
        <w:pStyle w:val="font8"/>
      </w:pPr>
      <w:r>
        <w:t xml:space="preserve">David </w:t>
      </w:r>
      <w:proofErr w:type="spellStart"/>
      <w:r>
        <w:t>Lagein</w:t>
      </w:r>
      <w:proofErr w:type="spellEnd"/>
      <w:r>
        <w:t>, President                                                               </w:t>
      </w:r>
      <w:bookmarkStart w:id="0" w:name="_GoBack"/>
      <w:bookmarkEnd w:id="0"/>
      <w:r>
        <w:t xml:space="preserve"> Sherry Walters, Acting Secretary</w:t>
      </w:r>
    </w:p>
    <w:p w:rsidR="00FE2755" w:rsidRPr="00AA36B9" w:rsidRDefault="00FE2755" w:rsidP="00AA36B9"/>
    <w:sectPr w:rsidR="00FE2755" w:rsidRPr="00AA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226469"/>
    <w:rsid w:val="002870D0"/>
    <w:rsid w:val="002F788A"/>
    <w:rsid w:val="00396375"/>
    <w:rsid w:val="00455364"/>
    <w:rsid w:val="00480EF3"/>
    <w:rsid w:val="00480FE5"/>
    <w:rsid w:val="004C02E4"/>
    <w:rsid w:val="005156D0"/>
    <w:rsid w:val="005419FC"/>
    <w:rsid w:val="00551126"/>
    <w:rsid w:val="0057132A"/>
    <w:rsid w:val="005E7288"/>
    <w:rsid w:val="006C7392"/>
    <w:rsid w:val="00734CD8"/>
    <w:rsid w:val="007A2598"/>
    <w:rsid w:val="007B7AA1"/>
    <w:rsid w:val="00805796"/>
    <w:rsid w:val="00806A53"/>
    <w:rsid w:val="0081104F"/>
    <w:rsid w:val="00821244"/>
    <w:rsid w:val="008C7232"/>
    <w:rsid w:val="008D434F"/>
    <w:rsid w:val="00904077"/>
    <w:rsid w:val="009360A2"/>
    <w:rsid w:val="00977E7D"/>
    <w:rsid w:val="009C66AA"/>
    <w:rsid w:val="00A52C6E"/>
    <w:rsid w:val="00A82C6B"/>
    <w:rsid w:val="00AA36B9"/>
    <w:rsid w:val="00AD0609"/>
    <w:rsid w:val="00B12F4D"/>
    <w:rsid w:val="00B31536"/>
    <w:rsid w:val="00B46762"/>
    <w:rsid w:val="00B51101"/>
    <w:rsid w:val="00B708F0"/>
    <w:rsid w:val="00B977FB"/>
    <w:rsid w:val="00C07254"/>
    <w:rsid w:val="00C26B8E"/>
    <w:rsid w:val="00C54F4C"/>
    <w:rsid w:val="00C80525"/>
    <w:rsid w:val="00CB0222"/>
    <w:rsid w:val="00CB5AD8"/>
    <w:rsid w:val="00D77138"/>
    <w:rsid w:val="00DA73F6"/>
    <w:rsid w:val="00DE3112"/>
    <w:rsid w:val="00E07543"/>
    <w:rsid w:val="00E94640"/>
    <w:rsid w:val="00EF6EB3"/>
    <w:rsid w:val="00F14837"/>
    <w:rsid w:val="00F31389"/>
    <w:rsid w:val="00F453EF"/>
    <w:rsid w:val="00F711A1"/>
    <w:rsid w:val="00F8066E"/>
    <w:rsid w:val="00FB55C9"/>
    <w:rsid w:val="00FD01F9"/>
    <w:rsid w:val="00FD3FB0"/>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854"/>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263">
      <w:bodyDiv w:val="1"/>
      <w:marLeft w:val="0"/>
      <w:marRight w:val="0"/>
      <w:marTop w:val="0"/>
      <w:marBottom w:val="0"/>
      <w:divBdr>
        <w:top w:val="none" w:sz="0" w:space="0" w:color="auto"/>
        <w:left w:val="none" w:sz="0" w:space="0" w:color="auto"/>
        <w:bottom w:val="none" w:sz="0" w:space="0" w:color="auto"/>
        <w:right w:val="none" w:sz="0" w:space="0" w:color="auto"/>
      </w:divBdr>
    </w:div>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696124301">
      <w:bodyDiv w:val="1"/>
      <w:marLeft w:val="0"/>
      <w:marRight w:val="0"/>
      <w:marTop w:val="0"/>
      <w:marBottom w:val="0"/>
      <w:divBdr>
        <w:top w:val="none" w:sz="0" w:space="0" w:color="auto"/>
        <w:left w:val="none" w:sz="0" w:space="0" w:color="auto"/>
        <w:bottom w:val="none" w:sz="0" w:space="0" w:color="auto"/>
        <w:right w:val="none" w:sz="0" w:space="0" w:color="auto"/>
      </w:divBdr>
    </w:div>
    <w:div w:id="737556971">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571311768">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2022-02-28T19:19:00Z</dcterms:created>
  <dcterms:modified xsi:type="dcterms:W3CDTF">2022-02-28T19:19:00Z</dcterms:modified>
</cp:coreProperties>
</file>